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A67" w:rsidRDefault="000C57D2" w:rsidP="003F4A67">
      <w:pPr>
        <w:tabs>
          <w:tab w:val="left" w:pos="142"/>
        </w:tabs>
        <w:jc w:val="both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 xml:space="preserve">   </w:t>
      </w:r>
      <w:r w:rsidR="003F4A67" w:rsidRPr="003F4A67">
        <w:rPr>
          <w:rFonts w:ascii="Times New Roman" w:hAnsi="Times New Roman"/>
          <w:sz w:val="72"/>
          <w:szCs w:val="72"/>
        </w:rPr>
        <w:drawing>
          <wp:inline distT="0" distB="0" distL="0" distR="0">
            <wp:extent cx="9658350" cy="2361821"/>
            <wp:effectExtent l="19050" t="0" r="0" b="0"/>
            <wp:docPr id="22" name="Рисунок 22" descr="https://sun4-1.userapi.com/c846221/v846221757/175125/nQkdEOTtYW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4-1.userapi.com/c846221/v846221757/175125/nQkdEOTtYW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2361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CE3" w:rsidRPr="00A65CE3" w:rsidRDefault="003F4A67" w:rsidP="00A65CE3">
      <w:pPr>
        <w:jc w:val="both"/>
        <w:rPr>
          <w:rFonts w:ascii="Times New Roman" w:hAnsi="Times New Roman"/>
          <w:noProof/>
          <w:sz w:val="72"/>
          <w:szCs w:val="72"/>
          <w:lang w:eastAsia="ru-RU"/>
        </w:rPr>
      </w:pPr>
      <w:r>
        <w:rPr>
          <w:rFonts w:ascii="Times New Roman" w:hAnsi="Times New Roman"/>
          <w:sz w:val="72"/>
          <w:szCs w:val="72"/>
        </w:rPr>
        <w:t xml:space="preserve">                          </w:t>
      </w:r>
      <w:r w:rsidR="0062065F">
        <w:rPr>
          <w:rFonts w:ascii="Times New Roman" w:hAnsi="Times New Roman"/>
          <w:sz w:val="72"/>
          <w:szCs w:val="72"/>
        </w:rPr>
        <w:t xml:space="preserve"> </w:t>
      </w:r>
      <w:r w:rsidR="00A65CE3" w:rsidRPr="0062065F">
        <w:rPr>
          <w:rFonts w:ascii="Times New Roman" w:hAnsi="Times New Roman"/>
          <w:color w:val="4F81BD" w:themeColor="accent1"/>
          <w:sz w:val="72"/>
          <w:szCs w:val="72"/>
        </w:rPr>
        <w:t>Наши реквизиты</w:t>
      </w:r>
    </w:p>
    <w:tbl>
      <w:tblPr>
        <w:tblStyle w:val="a3"/>
        <w:tblW w:w="15417" w:type="dxa"/>
        <w:tblInd w:w="440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shd w:val="clear" w:color="auto" w:fill="F2F2F2" w:themeFill="background1" w:themeFillShade="F2"/>
        <w:tblLayout w:type="fixed"/>
        <w:tblLook w:val="04A0"/>
      </w:tblPr>
      <w:tblGrid>
        <w:gridCol w:w="2802"/>
        <w:gridCol w:w="3969"/>
        <w:gridCol w:w="3969"/>
        <w:gridCol w:w="4677"/>
      </w:tblGrid>
      <w:tr w:rsidR="00A65CE3" w:rsidRPr="0062065F" w:rsidTr="003F4A67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jc w:val="center"/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  <w:t>Полное наименование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Общество с ограниченной ответственностью «ДЕНТА-Т-ЛЮКС»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Общество с ограниченной ответственностью стоматологическая фирма «СТОМА-ПРОФ»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Общество с ограниченной ответственностью «Дента-Т»</w:t>
            </w:r>
          </w:p>
        </w:tc>
      </w:tr>
      <w:tr w:rsidR="00A65CE3" w:rsidRPr="0062065F" w:rsidTr="003F4A67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jc w:val="center"/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  <w:t>Сокращенное наименование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ООО «ДЕНТА-Т-ЛЮКС»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ООО «СТОМА-ПРОФ»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ООО «Дента-Т»</w:t>
            </w:r>
          </w:p>
        </w:tc>
      </w:tr>
      <w:tr w:rsidR="00A65CE3" w:rsidRPr="0062065F" w:rsidTr="003F4A67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jc w:val="center"/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  <w:t>Юридический адрес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Ул. Караульная, 48,пом.451, г. Красноярск,660043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пр. Комсомольский, д.3 «Д», пом. 33, г. Красноярск, 660118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bookmarkStart w:id="0" w:name="_GoBack"/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Ул.</w:t>
            </w:r>
            <w:r w:rsid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 xml:space="preserve"> </w:t>
            </w: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Ястынская, 6Г,</w:t>
            </w:r>
            <w:r w:rsidR="003F4A67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 xml:space="preserve"> </w:t>
            </w: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пом.4, г. Красноярск,660131</w:t>
            </w:r>
            <w:bookmarkEnd w:id="0"/>
          </w:p>
        </w:tc>
      </w:tr>
      <w:tr w:rsidR="001D17DC" w:rsidRPr="0062065F" w:rsidTr="003F4A67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1D17DC" w:rsidRPr="0062065F" w:rsidRDefault="001D17DC" w:rsidP="0062065F">
            <w:pPr>
              <w:jc w:val="center"/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  <w:t>Телефон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1D17DC" w:rsidRPr="0062065F" w:rsidRDefault="001D17DC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214-13-15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1D17DC" w:rsidRPr="0062065F" w:rsidRDefault="001D17DC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255-09-65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1D17DC" w:rsidRPr="0062065F" w:rsidRDefault="001D17DC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275-07-77</w:t>
            </w:r>
          </w:p>
        </w:tc>
      </w:tr>
      <w:tr w:rsidR="00A65CE3" w:rsidRPr="0062065F" w:rsidTr="003F4A67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jc w:val="center"/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  <w:t>ИНН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2466174380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2465051121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2465086822</w:t>
            </w:r>
          </w:p>
        </w:tc>
      </w:tr>
      <w:tr w:rsidR="00A65CE3" w:rsidRPr="0062065F" w:rsidTr="003F4A67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jc w:val="center"/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  <w:t>КПП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246601001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246501001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246501001</w:t>
            </w:r>
          </w:p>
        </w:tc>
      </w:tr>
      <w:tr w:rsidR="00A65CE3" w:rsidRPr="0062065F" w:rsidTr="003F4A67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jc w:val="center"/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  <w:t>ОГРН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1162468099606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1022402476580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1042402667273</w:t>
            </w:r>
          </w:p>
        </w:tc>
      </w:tr>
      <w:tr w:rsidR="00A65CE3" w:rsidRPr="0062065F" w:rsidTr="003F4A67">
        <w:tc>
          <w:tcPr>
            <w:tcW w:w="2802" w:type="dxa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jc w:val="center"/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color w:val="4F81BD" w:themeColor="accent1"/>
                <w:sz w:val="32"/>
                <w:szCs w:val="32"/>
              </w:rPr>
              <w:t>Директор</w:t>
            </w:r>
          </w:p>
        </w:tc>
        <w:tc>
          <w:tcPr>
            <w:tcW w:w="12615" w:type="dxa"/>
            <w:gridSpan w:val="3"/>
            <w:shd w:val="clear" w:color="auto" w:fill="F2F2F2" w:themeFill="background1" w:themeFillShade="F2"/>
            <w:vAlign w:val="center"/>
          </w:tcPr>
          <w:p w:rsidR="00A65CE3" w:rsidRPr="0062065F" w:rsidRDefault="00A65CE3" w:rsidP="0062065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62065F">
              <w:rPr>
                <w:rFonts w:ascii="Times New Roman" w:hAnsi="Times New Roman"/>
                <w:b/>
                <w:bCs/>
                <w:color w:val="4F81BD" w:themeColor="accent1"/>
                <w:sz w:val="32"/>
                <w:szCs w:val="32"/>
              </w:rPr>
              <w:t>Яковлев Николай Николаевич</w:t>
            </w:r>
          </w:p>
        </w:tc>
      </w:tr>
    </w:tbl>
    <w:p w:rsidR="00A65CE3" w:rsidRPr="0062065F" w:rsidRDefault="00A65CE3">
      <w:pPr>
        <w:rPr>
          <w:rFonts w:ascii="Times New Roman" w:hAnsi="Times New Roman"/>
          <w:color w:val="8DB3E2" w:themeColor="text2" w:themeTint="66"/>
          <w:sz w:val="32"/>
          <w:szCs w:val="32"/>
        </w:rPr>
      </w:pPr>
    </w:p>
    <w:sectPr w:rsidR="00A65CE3" w:rsidRPr="0062065F" w:rsidSect="003F4A67">
      <w:pgSz w:w="16838" w:h="11906" w:orient="landscape"/>
      <w:pgMar w:top="284" w:right="536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5CE3"/>
    <w:rsid w:val="0007273A"/>
    <w:rsid w:val="000C57D2"/>
    <w:rsid w:val="001D17DC"/>
    <w:rsid w:val="00393155"/>
    <w:rsid w:val="003F4A67"/>
    <w:rsid w:val="0062065F"/>
    <w:rsid w:val="00A65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5CE3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5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5C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</Words>
  <Characters>597</Characters>
  <Application>Microsoft Office Word</Application>
  <DocSecurity>0</DocSecurity>
  <Lines>4</Lines>
  <Paragraphs>1</Paragraphs>
  <ScaleCrop>false</ScaleCrop>
  <Company>SPecialiST RePack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Vadim</cp:lastModifiedBy>
  <cp:revision>2</cp:revision>
  <dcterms:created xsi:type="dcterms:W3CDTF">2019-07-30T06:55:00Z</dcterms:created>
  <dcterms:modified xsi:type="dcterms:W3CDTF">2019-07-30T06:55:00Z</dcterms:modified>
</cp:coreProperties>
</file>